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C8" w:rsidRDefault="00044AC8">
      <w:pPr>
        <w:rPr>
          <w:rFonts w:ascii="Times New Roman" w:hAnsi="Times New Roman" w:cs="Times New Roman"/>
          <w:b/>
        </w:rPr>
      </w:pPr>
      <w:proofErr w:type="spellStart"/>
      <w:r w:rsidRPr="00EE2745">
        <w:rPr>
          <w:rFonts w:ascii="Times New Roman" w:hAnsi="Times New Roman" w:cs="Times New Roman"/>
          <w:b/>
        </w:rPr>
        <w:t>Veecom</w:t>
      </w:r>
      <w:proofErr w:type="spellEnd"/>
      <w:r w:rsidRPr="00EE2745">
        <w:rPr>
          <w:rFonts w:ascii="Times New Roman" w:hAnsi="Times New Roman" w:cs="Times New Roman"/>
          <w:b/>
        </w:rPr>
        <w:t xml:space="preserve"> TDM 16xE1 over IP/Ethernet Multiplexer (16xE1+5xGE Electrical ports +1xGE Optical port/SFP). Provide two pluggable E1 cards, each card supports 8 E1s</w:t>
      </w:r>
    </w:p>
    <w:p w:rsidR="00EE2745" w:rsidRPr="00EE2745" w:rsidRDefault="00EE2745">
      <w:pPr>
        <w:rPr>
          <w:rFonts w:ascii="Times New Roman" w:hAnsi="Times New Roman" w:cs="Times New Roman"/>
          <w:b/>
        </w:rPr>
      </w:pPr>
    </w:p>
    <w:p w:rsidR="00044AC8" w:rsidRDefault="00EE2745">
      <w:r>
        <w:t xml:space="preserve">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798319C7" wp14:editId="3580D30A">
            <wp:extent cx="3076575" cy="1671691"/>
            <wp:effectExtent l="0" t="0" r="0" b="5080"/>
            <wp:docPr id="3" name="Picture 3" descr="C:\Users\a.kola\Desktop\7a746b06-6c66-4402-9367-0de1155ba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kola\Desktop\7a746b06-6c66-4402-9367-0de1155ba0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3" cy="168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79" w:rsidRDefault="00EE2745"/>
    <w:p w:rsidR="00044AC8" w:rsidRDefault="00044AC8"/>
    <w:p w:rsidR="00044AC8" w:rsidRPr="00044AC8" w:rsidRDefault="00044AC8" w:rsidP="00044AC8">
      <w:pPr>
        <w:pStyle w:val="NormalWeb"/>
        <w:rPr>
          <w:sz w:val="22"/>
        </w:rPr>
      </w:pPr>
      <w:r w:rsidRPr="00044AC8">
        <w:rPr>
          <w:sz w:val="22"/>
        </w:rPr>
        <w:t>As a cost effective solution for the traditional telecom services migrate to the IP packet networking technology, V-IPMUX-16 adopts the innovative TDM over IP technology, with IP circuit emulation that supports transportation of 8~16 E1s and 5 GE electrical ports and 1 GE optical port. The uplink ports and user data ports are IEEE 802.3 compliant, 10/100/1000M auto-sensed Ethernet ports.</w:t>
      </w:r>
    </w:p>
    <w:p w:rsidR="00044AC8" w:rsidRDefault="00044AC8" w:rsidP="00044AC8">
      <w:pPr>
        <w:pStyle w:val="NormalWeb"/>
        <w:rPr>
          <w:sz w:val="22"/>
        </w:rPr>
      </w:pPr>
      <w:r w:rsidRPr="00044AC8">
        <w:rPr>
          <w:sz w:val="22"/>
        </w:rPr>
        <w:t>State-of-the-art design provides the highest availability with the accurate timing signal and data bit stream reconstruction. Predefined system parameter profiles that according to different application requirement; ultimately simplify the installation process and saving the maintenance cost.  V-IPMUX-16 could work together with other members in V-IPMUX family such as IPMUX-8, IPMUX-4, IPMUX-2, IPMUX-1 etc. to run legacy E1 services. Telecom and Enterprise users can save a lot of access and equipment costs and generates new revenue by offering different types of services over their packet-switched infrastructure. It is also suitable for connecting to the wireless equipment to achieve fast deployment of E1/T1 services. One particular application is to build E1/T1 links with low cost Wireless LAN bridges, replacing much more costly microwave radios. Operators can use V-IPMUX to provide legacy TDM services over wired or wireless Ethernet/IP network.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EE2745">
        <w:rPr>
          <w:rFonts w:ascii="Times New Roman" w:eastAsia="Times New Roman" w:hAnsi="Times New Roman" w:cs="Times New Roman"/>
          <w:b/>
          <w:bCs/>
          <w:szCs w:val="24"/>
        </w:rPr>
        <w:t>Features: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Provide 5 GE electrical ports and 1 GE optical port, 6 GE ports serve as network uplinks or users ports, Anyone of 5 GE electrical ports may act as NM port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Support Ethernet spanning tree protocol which enable normal work and protection in ring and mesh topology, protection resume in short time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User-friendly Web server supported for easy setup and maintenance, alarm log provided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Support SNMP V1/V2 network management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Ethernet built-in layer 2 switch, support VLAN, comply with IEEE 802.3x, 802.1P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Provide two pluggable E1 cards, each card supports 8 E1/T1s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Point to point and point to multipoint supported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Stable E1 clock recovery, low jitter and wander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Low processing delay for E1 channels, high bandwidth usage efficiency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Resist to packet loss, with PCM frame synchronization protection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User definable encapsulation packet size for different application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lastRenderedPageBreak/>
        <w:t>Support Ethernet encapsulation and UDP/IP protocol encapsulation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Support VLAN settings for E1 service and in band VLAN management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Enough jitter buffer to resist packet delay variation (PDV)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 xml:space="preserve">Local Ethernet port throughput limiting, assuring E1 </w:t>
      </w:r>
      <w:proofErr w:type="spellStart"/>
      <w:r w:rsidRPr="00044AC8">
        <w:rPr>
          <w:rFonts w:ascii="Times New Roman" w:eastAsia="Times New Roman" w:hAnsi="Times New Roman" w:cs="Times New Roman"/>
          <w:szCs w:val="24"/>
        </w:rPr>
        <w:t>QoS</w:t>
      </w:r>
      <w:proofErr w:type="spellEnd"/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120ohm balanced E1/T1 port, RJ-45 connector, support 75ohm unbalanced port through outside converting cable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Support cascade concatenate for more than 16 E1 ports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Software and hardware online upgrade</w:t>
      </w:r>
    </w:p>
    <w:p w:rsid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4AC8">
        <w:rPr>
          <w:rFonts w:ascii="Times New Roman" w:eastAsia="Times New Roman" w:hAnsi="Times New Roman" w:cs="Times New Roman"/>
          <w:szCs w:val="24"/>
        </w:rPr>
        <w:t>Power supply redundancy.</w:t>
      </w:r>
    </w:p>
    <w:p w:rsidR="00EE2745" w:rsidRP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EE2745">
        <w:rPr>
          <w:rFonts w:ascii="Times New Roman" w:eastAsia="Times New Roman" w:hAnsi="Times New Roman" w:cs="Times New Roman"/>
          <w:b/>
          <w:szCs w:val="24"/>
        </w:rPr>
        <w:t>Typical Application</w:t>
      </w: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5943600" cy="3914775"/>
            <wp:effectExtent l="0" t="0" r="0" b="9525"/>
            <wp:docPr id="4" name="Picture 4" descr="C:\Users\a.kola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kola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E2745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E2745" w:rsidRDefault="00EE2745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Specifications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Capacity</w:t>
      </w:r>
    </w:p>
    <w:p w:rsidR="00044AC8" w:rsidRPr="00044AC8" w:rsidRDefault="00044AC8" w:rsidP="00044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It supports 8 or 16 E1 ports, 5 GE electrical ports and 1 GE optical port.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E1 interface</w:t>
      </w:r>
    </w:p>
    <w:p w:rsidR="00044AC8" w:rsidRPr="00044AC8" w:rsidRDefault="00044AC8" w:rsidP="00044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Comply with ITU-T G.703 recommendation</w:t>
      </w:r>
    </w:p>
    <w:p w:rsidR="00044AC8" w:rsidRPr="00044AC8" w:rsidRDefault="00044AC8" w:rsidP="00044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Eight E1 Ports Supported.E1 port impedance E1-120Ω for twisted pair cables or 75Ω for coax (The RJ45 E1-120Ω are default for ports)</w:t>
      </w:r>
    </w:p>
    <w:p w:rsidR="00044AC8" w:rsidRPr="00044AC8" w:rsidRDefault="00044AC8" w:rsidP="00044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End-to-end delay (minimum delay setting)  £ 10ms</w:t>
      </w:r>
    </w:p>
    <w:p w:rsidR="00044AC8" w:rsidRPr="00044AC8" w:rsidRDefault="00044AC8" w:rsidP="00044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Output frequency offset (adaptive timing, stabilized) £ 5 ppm</w:t>
      </w:r>
    </w:p>
    <w:p w:rsidR="00044AC8" w:rsidRPr="00044AC8" w:rsidRDefault="00044AC8" w:rsidP="00044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Output jitter (adaptive timing)  £ 0.1UI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T1 interface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Frame format: Unframed, SF (D4), ESF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Bit rate: 1.544Mbps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Line Code: B8ZS / AMI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Line impedance: 100 ohms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Receiving level: 0 to -36dB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Pulse amplitude: Nominal 3.0V ±20%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Zero amplitude: ±0.1V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Transmit frequency tracking : Internal timing±30 ppm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Loopback timing±50 ppm,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External timing±100 ppm</w:t>
      </w:r>
    </w:p>
    <w:p w:rsidR="00044AC8" w:rsidRPr="00044AC8" w:rsidRDefault="00044AC8" w:rsidP="00044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Jitter Performance: According to ITU-T G.824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10/100/1000Base-Tx port</w:t>
      </w:r>
    </w:p>
    <w:p w:rsidR="00044AC8" w:rsidRPr="00044AC8" w:rsidRDefault="00044AC8" w:rsidP="00044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Comply with IEEE 802.3, 802.1</w:t>
      </w:r>
    </w:p>
    <w:p w:rsidR="00044AC8" w:rsidRPr="00044AC8" w:rsidRDefault="00044AC8" w:rsidP="00044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10M/100M/1000M Adaptive</w:t>
      </w:r>
    </w:p>
    <w:p w:rsidR="00044AC8" w:rsidRPr="00044AC8" w:rsidRDefault="00044AC8" w:rsidP="00044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Half/Full Duplex Adaptive</w:t>
      </w:r>
    </w:p>
    <w:p w:rsidR="00044AC8" w:rsidRPr="00044AC8" w:rsidRDefault="00044AC8" w:rsidP="00044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Support 802.1Q MAC</w:t>
      </w:r>
    </w:p>
    <w:p w:rsidR="00044AC8" w:rsidRPr="00044AC8" w:rsidRDefault="00044AC8" w:rsidP="00044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Uplink ports 1+1 backup supported</w:t>
      </w:r>
    </w:p>
    <w:p w:rsidR="00044AC8" w:rsidRPr="00044AC8" w:rsidRDefault="00044AC8" w:rsidP="00044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Ethernet built-in layer 2 switch function. Support 802.1Q VLAN, 802.1ad Q in Q, 802.1p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Power</w:t>
      </w:r>
    </w:p>
    <w:p w:rsidR="00044AC8" w:rsidRPr="00044AC8" w:rsidRDefault="00044AC8" w:rsidP="00044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AC:100V~260V/50Hz (fuse: 1A)</w:t>
      </w:r>
    </w:p>
    <w:p w:rsidR="00044AC8" w:rsidRPr="00044AC8" w:rsidRDefault="00044AC8" w:rsidP="00044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DC:-36V ~ -72V (optional) or dual power supply</w:t>
      </w:r>
    </w:p>
    <w:p w:rsidR="00044AC8" w:rsidRPr="00044AC8" w:rsidRDefault="00044AC8" w:rsidP="00044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Power Consumption: ≤9W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Operating condition</w:t>
      </w:r>
    </w:p>
    <w:p w:rsidR="00044AC8" w:rsidRPr="00044AC8" w:rsidRDefault="00044AC8" w:rsidP="00044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Temperature:  (0</w:t>
      </w:r>
      <w:r w:rsidRPr="00044AC8">
        <w:rPr>
          <w:rFonts w:ascii="Times New Roman" w:eastAsia="MS Gothic" w:hAnsi="Times New Roman" w:cs="Times New Roman"/>
        </w:rPr>
        <w:t>～</w:t>
      </w:r>
      <w:r w:rsidRPr="00044AC8">
        <w:rPr>
          <w:rFonts w:ascii="Times New Roman" w:eastAsia="Times New Roman" w:hAnsi="Times New Roman" w:cs="Times New Roman"/>
        </w:rPr>
        <w:t xml:space="preserve">45) </w:t>
      </w:r>
      <w:r w:rsidRPr="00044AC8">
        <w:rPr>
          <w:rFonts w:ascii="Cambria Math" w:eastAsia="Times New Roman" w:hAnsi="Cambria Math" w:cs="Cambria Math"/>
        </w:rPr>
        <w:t>℃</w:t>
      </w:r>
    </w:p>
    <w:p w:rsidR="00044AC8" w:rsidRPr="00044AC8" w:rsidRDefault="00044AC8" w:rsidP="00044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lastRenderedPageBreak/>
        <w:t>Humidity:       ≤90</w:t>
      </w:r>
      <w:r w:rsidRPr="00044AC8">
        <w:rPr>
          <w:rFonts w:ascii="Times New Roman" w:eastAsia="MS Gothic" w:hAnsi="Times New Roman" w:cs="Times New Roman"/>
        </w:rPr>
        <w:t>％</w:t>
      </w:r>
      <w:r w:rsidRPr="00044AC8">
        <w:rPr>
          <w:rFonts w:ascii="Times New Roman" w:eastAsia="Times New Roman" w:hAnsi="Times New Roman" w:cs="Times New Roman"/>
        </w:rPr>
        <w:t>(non-condensing)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Dimensions</w:t>
      </w:r>
    </w:p>
    <w:p w:rsidR="00044AC8" w:rsidRPr="00044AC8" w:rsidRDefault="00044AC8" w:rsidP="00044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Width × Height × Depth</w:t>
      </w:r>
      <w:r w:rsidRPr="00044AC8">
        <w:rPr>
          <w:rFonts w:ascii="MS Mincho" w:eastAsia="MS Mincho" w:hAnsi="MS Mincho" w:cs="MS Mincho" w:hint="eastAsia"/>
        </w:rPr>
        <w:t>：</w:t>
      </w:r>
      <w:r w:rsidRPr="00044AC8">
        <w:rPr>
          <w:rFonts w:ascii="Times New Roman" w:eastAsia="Times New Roman" w:hAnsi="Times New Roman" w:cs="Times New Roman"/>
        </w:rPr>
        <w:t xml:space="preserve"> 440 × 44 × 260 mm</w:t>
      </w:r>
    </w:p>
    <w:p w:rsidR="00044AC8" w:rsidRPr="00044AC8" w:rsidRDefault="00044AC8" w:rsidP="00044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E2745">
        <w:rPr>
          <w:rFonts w:ascii="Times New Roman" w:eastAsia="Times New Roman" w:hAnsi="Times New Roman" w:cs="Times New Roman"/>
          <w:b/>
          <w:bCs/>
        </w:rPr>
        <w:t>Weight</w:t>
      </w:r>
    </w:p>
    <w:p w:rsidR="00044AC8" w:rsidRPr="00044AC8" w:rsidRDefault="00044AC8" w:rsidP="00044A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≤ 3.5 kg</w:t>
      </w:r>
    </w:p>
    <w:p w:rsidR="00044AC8" w:rsidRPr="00EE2745" w:rsidRDefault="00044AC8" w:rsidP="00044AC8">
      <w:pPr>
        <w:pStyle w:val="NormalWeb"/>
        <w:rPr>
          <w:sz w:val="22"/>
          <w:szCs w:val="22"/>
        </w:rPr>
      </w:pPr>
    </w:p>
    <w:p w:rsidR="00044AC8" w:rsidRPr="00EE2745" w:rsidRDefault="00044AC8">
      <w:pPr>
        <w:rPr>
          <w:rFonts w:ascii="Times New Roman" w:hAnsi="Times New Roman" w:cs="Times New Roman"/>
        </w:rPr>
      </w:pPr>
    </w:p>
    <w:sectPr w:rsidR="00044AC8" w:rsidRPr="00EE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7063"/>
    <w:multiLevelType w:val="multilevel"/>
    <w:tmpl w:val="B1D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93C"/>
    <w:multiLevelType w:val="multilevel"/>
    <w:tmpl w:val="CF1A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30066"/>
    <w:multiLevelType w:val="multilevel"/>
    <w:tmpl w:val="F39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06EAA"/>
    <w:multiLevelType w:val="multilevel"/>
    <w:tmpl w:val="7D0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27DE2"/>
    <w:multiLevelType w:val="multilevel"/>
    <w:tmpl w:val="2BE4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1144C"/>
    <w:multiLevelType w:val="multilevel"/>
    <w:tmpl w:val="D610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34FA2"/>
    <w:multiLevelType w:val="multilevel"/>
    <w:tmpl w:val="6CB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05886"/>
    <w:multiLevelType w:val="multilevel"/>
    <w:tmpl w:val="AEF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45A9F"/>
    <w:multiLevelType w:val="multilevel"/>
    <w:tmpl w:val="9CF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C8"/>
    <w:rsid w:val="00044AC8"/>
    <w:rsid w:val="003A4B68"/>
    <w:rsid w:val="00A53492"/>
    <w:rsid w:val="00E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6D2C0-9CD3-4363-A711-E663DEF0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Alketa Kola</dc:creator>
  <cp:keywords/>
  <dc:description/>
  <cp:lastModifiedBy>Alketa Kola</cp:lastModifiedBy>
  <cp:revision>1</cp:revision>
  <dcterms:created xsi:type="dcterms:W3CDTF">2017-12-27T09:42:00Z</dcterms:created>
  <dcterms:modified xsi:type="dcterms:W3CDTF">2017-12-27T10:34:00Z</dcterms:modified>
</cp:coreProperties>
</file>